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Ulricehamn kommunfullmäktige</w:t>
      </w:r>
    </w:p>
    <w:p>
      <w:pPr>
        <w:pStyle w:val="Heading1"/>
      </w:pPr>
      <w:r>
        <w:t xml:space="preserve">Främja lokal besöksnäring runt Åsunden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Ulricehamn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Ulricehamns Turism visar potential för ökad turism men saknar samordnat stöd för små aktörer och evenemang.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Ulricehamn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kommunstyrelsen att ta fram en besöksnäringsstrategi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800 000 kr till evenemangsstöd och marknadsföring av lokala producenter.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kostnadsfri rådgivning till nya besöksföretag.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årlig uppföljning av antalet gästnätter och nya företag inom turism.</w:t>
      </w:r>
    </w:p>
    <w:p>
      <w:pPr>
        <w:spacing w:before="360"/>
      </w:pPr>
    </w:p>
    <w:p>
      <w:r>
        <w:t xml:space="preserve">Ulricehamn,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Ulricehamn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2026-07-14T01:40:03.148Z</dcterms:created>
  <dcterms:modified xsi:type="dcterms:W3CDTF">2026-07-14T01:40:03.148Z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