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Töreboda kommunfullmäktige</w:t>
      </w:r>
    </w:p>
    <w:p>
      <w:pPr>
        <w:pStyle w:val="Heading1"/>
      </w:pPr>
      <w:r>
        <w:t xml:space="preserve">Fler småhus och hyresrätter med rimliga villkor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Töreboda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Bostadsbrist hindrar inflyttning och företagsetablering. Småhus och hyresrätter på landsbygden behöver underlättas.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Töreboda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detaljplaner för småhusområden på landsbygden prioriteras.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kommunala tomter erbjuds till reducerat pris vid byggnation inom två år.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krav på hyresrätter i nya områden ställs vid markanvisning.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bostadsförsörjningsplan uppdateras 2027.</w:t>
      </w:r>
    </w:p>
    <w:p>
      <w:pPr>
        <w:spacing w:before="360"/>
      </w:pPr>
    </w:p>
    <w:p>
      <w:r>
        <w:t xml:space="preserve">Töreboda,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Töreboda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2026-07-14T01:38:58.562Z</dcterms:created>
  <dcterms:modified xsi:type="dcterms:W3CDTF">2026-07-14T01:38:58.562Z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