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Skövde kommunfullmäktige</w:t>
      </w:r>
    </w:p>
    <w:p>
      <w:pPr>
        <w:pStyle w:val="Heading1"/>
      </w:pPr>
      <w:r>
        <w:t xml:space="preserve">Öka biologisk mångfald i kommunens grönytor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Skövde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Skövde har stora grönytor kring Billingen och i stadsparken. Enligt länsstyrelsens rapport 2024 minskar pollinatörer i tätorten. Centerpartiet vill stärka biologisk mångfald i linje med kommunens klimatstrategi.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Skövde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att minst 30 % av kommunens grönytor ska skötas med hänsyn till biologisk mångfald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blomsterängar och insektshotell anläggs i minst fem nya områden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kommunens skötselplaner uppdateras med krav på minskad användning av bekämpningsmedel.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mångfaldsinsatserna presenteras för fullmäktige.</w:t>
      </w:r>
    </w:p>
    <w:p>
      <w:pPr>
        <w:spacing w:before="360"/>
      </w:pPr>
    </w:p>
    <w:p>
      <w:r>
        <w:t xml:space="preserve">Skövde,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Skövde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2026-07-14T01:15:26.799Z</dcterms:created>
  <dcterms:modified xsi:type="dcterms:W3CDTF">2026-07-14T01:15:26.799Z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