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Skara kommunfullmäktige</w:t>
      </w:r>
    </w:p>
    <w:p>
      <w:pPr>
        <w:pStyle w:val="Heading1"/>
      </w:pPr>
      <w:r>
        <w:t xml:space="preserve">Digitalisera kommunens service och minska byråkratin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efterfrågar enklare digital kontakt med kommunen. Nuvarande e-tjänster är begränsade enligt kommunens egen digitaliseringsplan.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minst 80 % av kommunens ärenden ska kunna hanteras digitalt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medborgartjänst med chatbot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onödiga blanketter och krav ses över och tas bort.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utbildning i digital service erbjuds till personal och invånare.</w:t>
      </w:r>
    </w:p>
    <w:p>
      <w:pPr>
        <w:spacing w:before="360"/>
      </w:pPr>
    </w:p>
    <w:p>
      <w:r>
        <w:t xml:space="preserve">Skara,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2026-07-14T01:13:17.558Z</dcterms:created>
  <dcterms:modified xsi:type="dcterms:W3CDTF">2026-07-14T01:13:17.558Z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