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Munkedal kommunfullmäktige</w:t>
      </w:r>
    </w:p>
    <w:p>
      <w:pPr>
        <w:pStyle w:val="Heading1"/>
      </w:pPr>
      <w:r>
        <w:t xml:space="preserve">Digital kommunservice för alla medborgare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Munkedal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och landsbygdsbor har svårt att använda kommunens e-tjänster. Digital kompetens och tillgänglighet behöver stärkas.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Munkedal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digitala handledare på biblioteken i Munkedal och Dingle.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kostnadsfri digital grundutbildning för invånare över 65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säkerställa att alla e-tjänster har telefonstöd.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digital delaktighet i medborgarenkäten.</w:t>
      </w:r>
    </w:p>
    <w:p>
      <w:pPr>
        <w:spacing w:before="360"/>
      </w:pPr>
    </w:p>
    <w:p>
      <w:r>
        <w:t xml:space="preserve">Munkedal,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Munkedal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2026-07-14T00:51:47.303Z</dcterms:created>
  <dcterms:modified xsi:type="dcterms:W3CDTF">2026-07-14T00:51:47.303Z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