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Mellerud kommunfullmäktige</w:t>
      </w:r>
    </w:p>
    <w:p>
      <w:pPr>
        <w:pStyle w:val="Heading1"/>
      </w:pPr>
      <w:r>
        <w:t xml:space="preserve">Digital kommunservice och e-tjänster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Mellerud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Kommunens e-tjänster ligger efter rikssnittet enligt Kolada 2025. Medborgare efterfrågar enklare digital kontakt (kommunens medborgarenkät).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Mellerud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införa minst 10 nya e-tjänster senast 2028.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kommunfullmäktige avsätter 1,2 mnkr för digitalisering av förvaltningen.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kommunfullmäktige erbjuder digital utbildning för äldre och landsbygdsbor.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kommunfullmäktige redovisar digital mognad i en årlig rapport.</w:t>
      </w:r>
    </w:p>
    <w:p>
      <w:pPr>
        <w:spacing w:before="360"/>
      </w:pPr>
    </w:p>
    <w:p>
      <w:r>
        <w:t xml:space="preserve">Mellerud,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Mellerud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2026-07-14T00:49:17.086Z</dcterms:created>
  <dcterms:modified xsi:type="dcterms:W3CDTF">2026-07-14T00:49:17.086Z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