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Hjo kommunfullmäktige</w:t>
      </w:r>
    </w:p>
    <w:p>
      <w:pPr>
        <w:pStyle w:val="Heading1"/>
      </w:pPr>
      <w:r>
        <w:t xml:space="preserve">Snabbare integration genom lokala jobb i besöksnäringen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Hjo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 bland utrikes födda är hög (Arbetsförmedlingen 2025). Turismen kan erbjuda praktik och språkträning.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Hjo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ett matchningsprojekt mellan nyanlända och besöksföretag startas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språkundervisning i vardagen erbjuds via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10 praktikplatser per år skapas i kommunens turistverksamhet.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i integrationsrapporten.</w:t>
      </w:r>
    </w:p>
    <w:p>
      <w:pPr>
        <w:spacing w:before="360"/>
      </w:pPr>
    </w:p>
    <w:p>
      <w:r>
        <w:t xml:space="preserve">Hjo,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Hjo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2026-07-14T00:11:51.409Z</dcterms:created>
  <dcterms:modified xsi:type="dcterms:W3CDTF">2026-07-14T00:11:51.409Z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