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Norberg kommunfullmäktige</w:t>
      </w:r>
    </w:p>
    <w:p>
      <w:pPr>
        <w:pStyle w:val="Heading1"/>
      </w:pPr>
      <w:r>
        <w:t xml:space="preserve">Stöd till lokala föreningar för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starkt i Norberg men saknar resurser för serviceverksamhet på landsbygden. Decentralisering är en central Centerparti-fråga.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Norbergs kommunfullmäktige beslutar att avsätta 300 000 kr årligen i stöd till föreningar som driver servicepunkter.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förenklad ansökningsprocess för bidrag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mellan kommunen och ideella aktörer formaliseras i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föreningsdriven service lämnas till fullmäktige.</w:t>
      </w:r>
    </w:p>
    <w:p>
      <w:pPr>
        <w:spacing w:before="360"/>
      </w:pPr>
    </w:p>
    <w:p>
      <w:r>
        <w:t xml:space="preserve">Norberg,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2026-07-14T00:55:15.318Z</dcterms:created>
  <dcterms:modified xsi:type="dcterms:W3CDTF">2026-07-14T00:55:15.318Z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