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Ånge kommunfullmäktige</w:t>
      </w:r>
    </w:p>
    <w:p>
      <w:pPr>
        <w:pStyle w:val="Heading1"/>
      </w:pPr>
      <w:r>
        <w:t xml:space="preserve">Bättre hemtjänst på landsbygden i Ånge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 2023 visar långa restider och svårigheter att rekrytera personal till glesbygdsområden. Äldre på landsbygden upplever otrygghet när insatser försenas.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flexibla scheman och bilersättning för hemtjänstpersonal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starta ett pilotprojekt med mobila team i tre landsbygdsområden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höja timtaxan för privat hemtjänstutförare med 8 % för landsbygdsinsatser.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mäta och redovisa brukarnöjdhet per geografiskt område.</w:t>
      </w:r>
    </w:p>
    <w:p>
      <w:pPr>
        <w:spacing w:before="360"/>
      </w:pPr>
    </w:p>
    <w:p>
      <w:r>
        <w:t xml:space="preserve">Ånge,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2026-07-14T01:56:27.160Z</dcterms:created>
  <dcterms:modified xsi:type="dcterms:W3CDTF">2026-07-14T01:56:27.160Z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