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Sorsele kommunfullmäktige</w:t>
      </w:r>
    </w:p>
    <w:p>
      <w:pPr>
        <w:pStyle w:val="Heading1"/>
      </w:pPr>
      <w:r>
        <w:t xml:space="preserve">Cirkulär ekonomi och biologisk mångfald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Sorsele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Sorsele har stora skogs- och vattendrag som behöver skyddas samtidigt som cirkulär ekonomi kan skapa nya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Sorsele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en strategi för cirkulär ekonomi med fokus på återbruk och lokal energi.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biologisk mångfald beaktas i all kommunal markanvändning och upphandling.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skogsägare och samebyar stärks för hållbar naturvård.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presenteras för kommunfullmäktige senast 2027.</w:t>
      </w:r>
    </w:p>
    <w:p>
      <w:pPr>
        <w:spacing w:before="360"/>
      </w:pPr>
    </w:p>
    <w:p>
      <w:r>
        <w:t xml:space="preserve">Sorsele,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Sorsele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2026-07-14T01:17:50.859Z</dcterms:created>
  <dcterms:modified xsi:type="dcterms:W3CDTF">2026-07-14T01:17:50.859Z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