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Norsjö kommunfullmäktige</w:t>
      </w:r>
    </w:p>
    <w:p>
      <w:pPr>
        <w:pStyle w:val="Heading1"/>
      </w:pPr>
      <w:r>
        <w:t xml:space="preserve">Ökad makt och stöd till byaföreningar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Byaföreningar är viktiga för service och gemenskap på landsbygden. Decentralisering stärker lokalt engagemang (C:s partiprogram).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inför ett byapengssystem med 200 000 kr per år till föreningar.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delegerar beslut om mindre investeringar till byanivå.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erbjuder utbildning och administrativt stöd till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effekter av decentraliseringen årligen.</w:t>
      </w:r>
    </w:p>
    <w:p>
      <w:pPr>
        <w:spacing w:before="360"/>
      </w:pPr>
    </w:p>
    <w:p>
      <w:r>
        <w:t xml:space="preserve">Norsjö,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2026-07-14T00:57:42.293Z</dcterms:created>
  <dcterms:modified xsi:type="dcterms:W3CDTF">2026-07-14T00:57:42.293Z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