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Strängnäs kommunfullmäktige</w:t>
      </w:r>
    </w:p>
    <w:p>
      <w:pPr>
        <w:pStyle w:val="Heading1"/>
      </w:pPr>
      <w:r>
        <w:t xml:space="preserve">Snabbare bygglovsprocesser</w:t>
      </w:r>
    </w:p>
    <w:p>
      <w:pPr>
        <w:spacing w:after="160" w:before="80"/>
      </w:pPr>
      <w:r>
        <w:rPr>
          <w:b/>
          <w:bCs/>
        </w:rPr>
        <w:t xml:space="preserve">Motionärer: </w:t>
      </w:r>
      <w:r>
        <w:t xml:space="preserve">Centerpartiet i Strängnäs kommun</w:t>
      </w:r>
    </w:p>
    <w:p>
      <w:pPr>
        <w:pStyle w:val="Heading2"/>
      </w:pPr>
      <w:r>
        <w:t xml:space="preserve">Motivering</w:t>
      </w:r>
    </w:p>
    <w:p>
      <w:pPr>
        <w:spacing w:after="100"/>
      </w:pPr>
      <w:r>
        <w:t xml:space="preserve">Genomsnittlig handläggningstid för bygglov i Strängnäs var 2025 11 veckor enligt kommunens årsredovisning, längre än riksgenomsnittet. Detta hämmar bostadsbyggande och företagsetableringar. Enklare regler och digital hantering behövs för att nå målet om 300 nya bostäder per år.</w:t>
      </w:r>
    </w:p>
    <w:p>
      <w:pPr>
        <w:pStyle w:val="Heading2"/>
      </w:pPr>
      <w:r>
        <w:t xml:space="preserve">Förslag till beslut</w:t>
      </w:r>
    </w:p>
    <w:p>
      <w:pPr>
        <w:spacing w:after="60"/>
      </w:pPr>
      <w:r>
        <w:t xml:space="preserve">Med anledning av ovanstående yrkar Centerpartiet i Strängnäs kommun att kommunfullmäktige beslutar:</w:t>
      </w:r>
    </w:p>
    <w:p>
      <w:pPr>
        <w:spacing w:after="40"/>
      </w:pPr>
      <w:r>
        <w:rPr>
          <w:b/>
          <w:bCs/>
        </w:rPr>
        <w:t xml:space="preserve">1. </w:t>
      </w:r>
      <w:r>
        <w:t xml:space="preserve">Att kommunfullmäktige beslutar att bygglovsärenden ska handläggas inom 6 veckor i normalfall från 2027.</w:t>
      </w:r>
    </w:p>
    <w:p>
      <w:pPr>
        <w:spacing w:after="40"/>
      </w:pPr>
      <w:r>
        <w:rPr>
          <w:b/>
          <w:bCs/>
        </w:rPr>
        <w:t xml:space="preserve">2. </w:t>
      </w:r>
      <w:r>
        <w:t xml:space="preserve">Att en digital e-tjänst för kompletta bygglovsansökningar införs senast 2027.</w:t>
      </w:r>
    </w:p>
    <w:p>
      <w:pPr>
        <w:spacing w:after="40"/>
      </w:pPr>
      <w:r>
        <w:rPr>
          <w:b/>
          <w:bCs/>
        </w:rPr>
        <w:t xml:space="preserve">3. </w:t>
      </w:r>
      <w:r>
        <w:t xml:space="preserve">Att avgifterna för bygglov sänks med 15 % för småhus och lokala företag.</w:t>
      </w:r>
    </w:p>
    <w:p>
      <w:pPr>
        <w:spacing w:after="40"/>
      </w:pPr>
      <w:r>
        <w:rPr>
          <w:b/>
          <w:bCs/>
        </w:rPr>
        <w:t xml:space="preserve">4. </w:t>
      </w:r>
      <w:r>
        <w:t xml:space="preserve">Att en årlig rapport om handläggningstider lämnas till kommunfullmäktige.</w:t>
      </w:r>
    </w:p>
    <w:p>
      <w:pPr>
        <w:spacing w:before="360"/>
      </w:pPr>
    </w:p>
    <w:p>
      <w:r>
        <w:t xml:space="preserve">Strängnäs,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Strängnäs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2026-07-14T01:21:14.502Z</dcterms:created>
  <dcterms:modified xsi:type="dcterms:W3CDTF">2026-07-14T01:21:14.502Z</dcterms:modified>
</cp:coreProperties>
</file>

<file path=docProps/custom.xml><?xml version="1.0" encoding="utf-8"?>
<Properties xmlns="http://schemas.openxmlformats.org/officeDocument/2006/custom-properties" xmlns:vt="http://schemas.openxmlformats.org/officeDocument/2006/docPropsVTypes"/>
</file>