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Perstorp kommunfullmäktige</w:t>
      </w:r>
    </w:p>
    <w:p>
      <w:pPr>
        <w:pStyle w:val="Heading1"/>
      </w:pPr>
      <w:r>
        <w:t xml:space="preserve">Fler bostäder för unga och familjer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Perstorp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statistik visar underskott på småhus och hyresrätter i Perstorp. Ungdomar flyttar ut och befolkningen minskar. Rimliga villkor för byggande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Perstorp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anta en bostadsförsörjningsplan med mål om 50 nya bostäder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mark till reducerat pris för småhusbyggen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förenkla detaljplaner för hyresrätter i tätorten.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samarbeta med allmännyttan för nya hyreslägenheter.</w:t>
      </w:r>
    </w:p>
    <w:p>
      <w:pPr>
        <w:spacing w:before="360"/>
      </w:pPr>
    </w:p>
    <w:p>
      <w:r>
        <w:t xml:space="preserve">Perstorp,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Perstorp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2026-07-14T01:06:32.672Z</dcterms:created>
  <dcterms:modified xsi:type="dcterms:W3CDTF">2026-07-14T01:06:32.672Z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