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Laxå kommunfullmäktige</w:t>
      </w:r>
    </w:p>
    <w:p>
      <w:pPr>
        <w:pStyle w:val="Heading1"/>
      </w:pPr>
      <w:r>
        <w:t xml:space="preserve">Bredband till alla delar av Laxå kommun</w:t>
      </w:r>
    </w:p>
    <w:p>
      <w:pPr>
        <w:spacing w:after="160" w:before="80"/>
      </w:pPr>
      <w:r>
        <w:rPr>
          <w:b/>
          <w:bCs/>
        </w:rPr>
        <w:t xml:space="preserve">Motionärer: </w:t>
      </w:r>
      <w:r>
        <w:t xml:space="preserve">Centerpartiet i Laxå kommun</w:t>
      </w:r>
    </w:p>
    <w:p>
      <w:pPr>
        <w:pStyle w:val="Heading2"/>
      </w:pPr>
      <w:r>
        <w:t xml:space="preserve">Motivering</w:t>
      </w:r>
    </w:p>
    <w:p>
      <w:pPr>
        <w:spacing w:after="100"/>
      </w:pPr>
      <w:r>
        <w:t xml:space="preserve">Endast 68 % av hushållen på Laxås landsbygd har tillgång till fiber eller snabb bredbandsuppkoppling enligt PTS 2024. Detta hämmar distansarbete, företagande och digital delaktighet. Kommunen har tidigare avsatt medel men takten är för låg.</w:t>
      </w:r>
    </w:p>
    <w:p>
      <w:pPr>
        <w:pStyle w:val="Heading2"/>
      </w:pPr>
      <w:r>
        <w:t xml:space="preserve">Förslag till beslut</w:t>
      </w:r>
    </w:p>
    <w:p>
      <w:pPr>
        <w:spacing w:after="60"/>
      </w:pPr>
      <w:r>
        <w:t xml:space="preserve">Med anledning av ovanstående yrkar Centerpartiet i Laxå kommun att kommunfullmäktige beslutar:</w:t>
      </w:r>
    </w:p>
    <w:p>
      <w:pPr>
        <w:spacing w:after="40"/>
      </w:pPr>
      <w:r>
        <w:rPr>
          <w:b/>
          <w:bCs/>
        </w:rPr>
        <w:t xml:space="preserve">1. </w:t>
      </w:r>
      <w:r>
        <w:t xml:space="preserve">Att Laxå kommunfullmäktige beslutar att uppdatera bredbandsstrategin med mål om 95 % täckning senast 2029.</w:t>
      </w:r>
    </w:p>
    <w:p>
      <w:pPr>
        <w:spacing w:after="40"/>
      </w:pPr>
      <w:r>
        <w:rPr>
          <w:b/>
          <w:bCs/>
        </w:rPr>
        <w:t xml:space="preserve">2. </w:t>
      </w:r>
      <w:r>
        <w:t xml:space="preserve">Att fullmäktige avsätter 3 mnkr per år 2027–2029 för utbyggnad i prioriterade områden.</w:t>
      </w:r>
    </w:p>
    <w:p>
      <w:pPr>
        <w:spacing w:after="40"/>
      </w:pPr>
      <w:r>
        <w:rPr>
          <w:b/>
          <w:bCs/>
        </w:rPr>
        <w:t xml:space="preserve">3. </w:t>
      </w:r>
      <w:r>
        <w:t xml:space="preserve">Att kommunen inrättar en bredbandssamordnare som samverkar med operatörer och länsstyrelsen.</w:t>
      </w:r>
    </w:p>
    <w:p>
      <w:pPr>
        <w:spacing w:after="40"/>
      </w:pPr>
      <w:r>
        <w:rPr>
          <w:b/>
          <w:bCs/>
        </w:rPr>
        <w:t xml:space="preserve">4. </w:t>
      </w:r>
      <w:r>
        <w:t xml:space="preserve">Att fullmäktige årligen redovisar täckningsgrad per kommundel till kommunstyrelsen.</w:t>
      </w:r>
    </w:p>
    <w:p>
      <w:pPr>
        <w:spacing w:before="360"/>
      </w:pPr>
    </w:p>
    <w:p>
      <w:r>
        <w:t xml:space="preserve">Laxå,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Laxå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2026-07-14T00:36:01.450Z</dcterms:created>
  <dcterms:modified xsi:type="dcterms:W3CDTF">2026-07-14T00:36:01.450Z</dcterms:modified>
</cp:coreProperties>
</file>

<file path=docProps/custom.xml><?xml version="1.0" encoding="utf-8"?>
<Properties xmlns="http://schemas.openxmlformats.org/officeDocument/2006/custom-properties" xmlns:vt="http://schemas.openxmlformats.org/officeDocument/2006/docPropsVTypes"/>
</file>