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Övertorneå kommunfullmäktige</w:t>
      </w:r>
    </w:p>
    <w:p>
      <w:pPr>
        <w:pStyle w:val="Heading1"/>
      </w:pPr>
      <w:r>
        <w:t xml:space="preserve">Bredband till alla byar i Övertorneå</w:t>
      </w:r>
    </w:p>
    <w:p>
      <w:pPr>
        <w:spacing w:after="160" w:before="80"/>
      </w:pPr>
      <w:r>
        <w:rPr>
          <w:b/>
          <w:bCs/>
        </w:rPr>
        <w:t xml:space="preserve">Motionärer: </w:t>
      </w:r>
      <w:r>
        <w:t xml:space="preserve">Centerpartiet i Övertorneå kommun</w:t>
      </w:r>
    </w:p>
    <w:p>
      <w:pPr>
        <w:pStyle w:val="Heading2"/>
      </w:pPr>
      <w:r>
        <w:t xml:space="preserve">Motivering</w:t>
      </w:r>
    </w:p>
    <w:p>
      <w:pPr>
        <w:spacing w:after="100"/>
      </w:pPr>
      <w:r>
        <w:t xml:space="preserve">Endast 68 % av hushållen har fiberanslutning enligt PTS 2025. Många byar som Svanstein och Korpilombolo saknar snabb uppkoppling vilket försvårar distansarbete och företagande. Kommunen har avsatt medel men takten är för låg jämfört med grannkommuner.</w:t>
      </w:r>
    </w:p>
    <w:p>
      <w:pPr>
        <w:pStyle w:val="Heading2"/>
      </w:pPr>
      <w:r>
        <w:t xml:space="preserve">Förslag till beslut</w:t>
      </w:r>
    </w:p>
    <w:p>
      <w:pPr>
        <w:spacing w:after="60"/>
      </w:pPr>
      <w:r>
        <w:t xml:space="preserve">Med anledning av ovanstående yrkar Centerpartiet i Övertorneå kommun att kommunfullmäktige beslutar:</w:t>
      </w:r>
    </w:p>
    <w:p>
      <w:pPr>
        <w:spacing w:after="40"/>
      </w:pPr>
      <w:r>
        <w:rPr>
          <w:b/>
          <w:bCs/>
        </w:rPr>
        <w:t xml:space="preserve">1. </w:t>
      </w:r>
      <w:r>
        <w:t xml:space="preserve">Att kommunfullmäktige beslutar att uppdatera bredbandsstrategin med mål om 95 % fiberanslutning senast 2029.</w:t>
      </w:r>
    </w:p>
    <w:p>
      <w:pPr>
        <w:spacing w:after="40"/>
      </w:pPr>
      <w:r>
        <w:rPr>
          <w:b/>
          <w:bCs/>
        </w:rPr>
        <w:t xml:space="preserve">2. </w:t>
      </w:r>
      <w:r>
        <w:t xml:space="preserve">Att kommunfullmäktige beslutar att avsätta 2,5 mnkr årligen 2027–2029 för kompletterande fiberutbyggnad i prioriterade byar.</w:t>
      </w:r>
    </w:p>
    <w:p>
      <w:pPr>
        <w:spacing w:after="40"/>
      </w:pPr>
      <w:r>
        <w:rPr>
          <w:b/>
          <w:bCs/>
        </w:rPr>
        <w:t xml:space="preserve">3. </w:t>
      </w:r>
      <w:r>
        <w:t xml:space="preserve">Att kommunfullmäktige beslutar att inrätta en samordningsfunktion mellan kommunen, Telia och lokala byaföreningar.</w:t>
      </w:r>
    </w:p>
    <w:p>
      <w:pPr>
        <w:spacing w:after="40"/>
      </w:pPr>
      <w:r>
        <w:rPr>
          <w:b/>
          <w:bCs/>
        </w:rPr>
        <w:t xml:space="preserve">4. </w:t>
      </w:r>
      <w:r>
        <w:t xml:space="preserve">Att kommunfullmäktige beslutar att redovisa årlig uppföljning av bredbandsutbyggnaden till kommunfullmäktige.</w:t>
      </w:r>
    </w:p>
    <w:p>
      <w:pPr>
        <w:spacing w:before="360"/>
      </w:pPr>
    </w:p>
    <w:p>
      <w:r>
        <w:t xml:space="preserve">Övertorneå,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Övertorneå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2026-07-14T02:07:14.262Z</dcterms:created>
  <dcterms:modified xsi:type="dcterms:W3CDTF">2026-07-14T02:07:14.262Z</dcterms:modified>
</cp:coreProperties>
</file>

<file path=docProps/custom.xml><?xml version="1.0" encoding="utf-8"?>
<Properties xmlns="http://schemas.openxmlformats.org/officeDocument/2006/custom-properties" xmlns:vt="http://schemas.openxmlformats.org/officeDocument/2006/docPropsVTypes"/>
</file>