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Växjö kommunfullmäktige</w:t>
      </w:r>
    </w:p>
    <w:p>
      <w:pPr>
        <w:pStyle w:val="Heading1"/>
      </w:pPr>
      <w:r>
        <w:t xml:space="preserve">Fler småhus och hyresrätter på rimliga villkor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Växjö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 rapporterar bostadsbrist särskilt för unga och familjer. Detaljplaner tar för lång tid och avgifter är höga, vilket hämmar byggandet.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Växjö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prioriterar småhusområden i kommande översiktsplan.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handläggningstider för bygglov kortas till max 8 veckor.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kommunala avgifter för småhus sänks med 15 % under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kvot för hyresrätter i nya områden införs för att öka mångfalden.</w:t>
      </w:r>
    </w:p>
    <w:p>
      <w:pPr>
        <w:spacing w:before="360"/>
      </w:pPr>
    </w:p>
    <w:p>
      <w:r>
        <w:t xml:space="preserve">Växjö,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Växjö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2026-07-14T01:54:25.361Z</dcterms:created>
  <dcterms:modified xsi:type="dcterms:W3CDTF">2026-07-14T01:54:25.361Z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