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Ljungby kommunfullmäktige</w:t>
      </w:r>
    </w:p>
    <w:p>
      <w:pPr>
        <w:pStyle w:val="Heading1"/>
      </w:pPr>
      <w:r>
        <w:t xml:space="preserve">Utveckla hållbar turism kring sjöar och natur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Ljungby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Ljungby har stora naturresurser men svag besöksnäring enligt Visit Kronoberg. Hållbar turism kan skapa jobb och stärka lokala producenter.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Ljungby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ta fram en turismstrategi med fokus på sjöar och cykelturism.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stödja lokala producenter i besöksnäringen med 1 miljon kronor.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marknadsföra Ljungby som naturnära destination.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samarbeta med regionen för gemensam utveckling.</w:t>
      </w:r>
    </w:p>
    <w:p>
      <w:pPr>
        <w:spacing w:before="360"/>
      </w:pPr>
    </w:p>
    <w:p>
      <w:r>
        <w:t xml:space="preserve">Ljungby,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Ljungby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2026-07-14T00:41:28.084Z</dcterms:created>
  <dcterms:modified xsi:type="dcterms:W3CDTF">2026-07-14T00:41:28.084Z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