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Ljungby kommunfullmäktige</w:t>
      </w:r>
    </w:p>
    <w:p>
      <w:pPr>
        <w:pStyle w:val="Heading1"/>
      </w:pPr>
      <w:r>
        <w:t xml:space="preserve">Förenkla och snabba upp bygglovsprocessen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Ljungby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Svenskt Näringslivs enkät 2025 visar att Ljungby ligger på plats 142 i företagsklimat, delvis på grund av långa handläggningstider för bygglov (snitt 42 dagar). Enklare regler och digitala processer behövs för att underlätta etableringar och expansion.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Ljungby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digital bygglovsansökan med tidsgaranti på 20 dagar.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sänka bygglovsavgifterna med 20 % för småföretag.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tillsätta en lotsfunktion för företag som söker bygglov.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utvärdera effekterna efter ett år och redovisa för fullmäktige.</w:t>
      </w:r>
    </w:p>
    <w:p>
      <w:pPr>
        <w:spacing w:before="360"/>
      </w:pPr>
    </w:p>
    <w:p>
      <w:r>
        <w:t xml:space="preserve">Ljungby,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Ljungby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2026-07-14T00:41:28.042Z</dcterms:created>
  <dcterms:modified xsi:type="dcterms:W3CDTF">2026-07-14T00:41:28.042Z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