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60"/>
      </w:pPr>
      <w:r>
        <w:rPr>
          <w:b/>
          <w:bCs/>
          <w:sz w:val="24"/>
          <w:szCs w:val="24"/>
        </w:rPr>
        <w:t xml:space="preserve">Motion till Aneby kommunfullmäktige</w:t>
      </w:r>
    </w:p>
    <w:p>
      <w:pPr>
        <w:pStyle w:val="Heading1"/>
      </w:pPr>
      <w:r>
        <w:t xml:space="preserve">Sänkta bygglovsavgifter för småföretag</w:t>
      </w:r>
    </w:p>
    <w:p>
      <w:pPr>
        <w:spacing w:after="160" w:before="80"/>
      </w:pPr>
      <w:r>
        <w:rPr>
          <w:b/>
          <w:bCs/>
        </w:rPr>
        <w:t xml:space="preserve">Motionärer: </w:t>
      </w:r>
      <w:r>
        <w:t xml:space="preserve">Centerpartiet i Aneby kommun</w:t>
      </w:r>
    </w:p>
    <w:p>
      <w:pPr>
        <w:pStyle w:val="Heading2"/>
      </w:pPr>
      <w:r>
        <w:t xml:space="preserve">Motivering</w:t>
      </w:r>
    </w:p>
    <w:p>
      <w:pPr>
        <w:spacing w:after="100"/>
      </w:pPr>
      <w:r>
        <w:t xml:space="preserve">Svenskt Näringsliv 2024 rankar Aneby 178/290 i företagsklimat, där höga avgifter för bygglov och markupplåtelse nämns som hinder. Småföretagare i trä- och livsmedelsindustrin drabbas särskilt.</w:t>
      </w:r>
    </w:p>
    <w:p>
      <w:pPr>
        <w:pStyle w:val="Heading2"/>
      </w:pPr>
      <w:r>
        <w:t xml:space="preserve">Förslag till beslut</w:t>
      </w:r>
    </w:p>
    <w:p>
      <w:pPr>
        <w:spacing w:after="60"/>
      </w:pPr>
      <w:r>
        <w:t xml:space="preserve">Med anledning av ovanstående yrkar Centerpartiet i Aneby kommun att kommunfullmäktige beslutar:</w:t>
      </w:r>
    </w:p>
    <w:p>
      <w:pPr>
        <w:spacing w:after="40"/>
      </w:pPr>
      <w:r>
        <w:rPr>
          <w:b/>
          <w:bCs/>
        </w:rPr>
        <w:t xml:space="preserve">1. </w:t>
      </w:r>
      <w:r>
        <w:t xml:space="preserve">Att kommunfullmäktige beslutar om 30 % lägre bygglovsavgifter för företag med färre än 10 anställda från 2027.</w:t>
      </w:r>
    </w:p>
    <w:p>
      <w:pPr>
        <w:spacing w:after="40"/>
      </w:pPr>
      <w:r>
        <w:rPr>
          <w:b/>
          <w:bCs/>
        </w:rPr>
        <w:t xml:space="preserve">2. </w:t>
      </w:r>
      <w:r>
        <w:t xml:space="preserve">Att en förenklad e-tjänst för bygglov införs senast 2027.</w:t>
      </w:r>
    </w:p>
    <w:p>
      <w:pPr>
        <w:spacing w:after="40"/>
      </w:pPr>
      <w:r>
        <w:rPr>
          <w:b/>
          <w:bCs/>
        </w:rPr>
        <w:t xml:space="preserve">3. </w:t>
      </w:r>
      <w:r>
        <w:t xml:space="preserve">Att avgiftsmodellen ses över för att premiera gröna investeringar.</w:t>
      </w:r>
    </w:p>
    <w:p>
      <w:pPr>
        <w:spacing w:after="40"/>
      </w:pPr>
      <w:r>
        <w:rPr>
          <w:b/>
          <w:bCs/>
        </w:rPr>
        <w:t xml:space="preserve">4. </w:t>
      </w:r>
      <w:r>
        <w:t xml:space="preserve">Att effekten på nyetableringar utvärderas efter två år.</w:t>
      </w:r>
    </w:p>
    <w:p>
      <w:pPr>
        <w:spacing w:before="360"/>
      </w:pPr>
    </w:p>
    <w:p>
      <w:r>
        <w:t xml:space="preserve">Aneby, 2026-07-14</w:t>
      </w:r>
    </w:p>
    <w:p>
      <w:pPr>
        <w:spacing w:before="160"/>
      </w:pPr>
      <w:r>
        <w:t xml:space="preserve">________________________________________</w:t>
      </w:r>
    </w:p>
    <w:p>
      <w:r>
        <w:rPr>
          <w:i/>
          <w:iCs/>
          <w:sz w:val="18"/>
          <w:szCs w:val="18"/>
        </w:rPr>
        <w:t xml:space="preserve">Namn (skriv under vid egenhändig underskrift)</w:t>
      </w:r>
    </w:p>
    <w:p>
      <w:r>
        <w:rPr>
          <w:b/>
          <w:bCs/>
        </w:rPr>
        <w:t xml:space="preserve">Centerpartiet i Aneby kommun</w:t>
      </w:r>
    </w:p>
    <w:p>
      <w:r>
        <w:rPr>
          <w:i/>
          <w:iCs/>
          <w:sz w:val="16"/>
          <w:szCs w:val="16"/>
        </w:rPr>
        <w:t xml:space="preserve">(kan lämnas in via kommunens e-tjänst för motioner)</w:t>
      </w:r>
    </w:p>
    <w:sectPr>
      <w:pgSz w:w="11906" w:h="16838" w:orient="portrait"/>
      <w:pgMar w:top="1134" w:right="1134" w:bottom="1134" w:left="1134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4"/>
        <w:szCs w:val="24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00"/>
    </w:pPr>
    <w:rPr>
      <w:rFonts w:ascii="Arial" w:cs="Arial" w:eastAsia="Arial" w:hAnsi="Arial"/>
      <w:b/>
      <w:bCs/>
      <w:sz w:val="32"/>
      <w:szCs w:val="32"/>
    </w:rPr>
  </w:style>
  <w:style w:type="paragraph" w:styleId="Heading2">
    <w:name w:val="Heading 2"/>
    <w:basedOn w:val="Normal"/>
    <w:next w:val="Normal"/>
    <w:qFormat/>
    <w:pPr>
      <w:spacing w:after="60" w:before="160"/>
    </w:pPr>
    <w:rPr>
      <w:rFonts w:ascii="Arial" w:cs="Arial" w:eastAsia="Arial" w:hAnsi="Arial"/>
      <w:b/>
      <w:bCs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2026-07-13T23:32:01.793Z</dcterms:created>
  <dcterms:modified xsi:type="dcterms:W3CDTF">2026-07-13T23:32:01.793Z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