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Halmstad kommunfullmäktige</w:t>
      </w:r>
    </w:p>
    <w:p>
      <w:pPr>
        <w:pStyle w:val="Heading1"/>
      </w:pPr>
      <w:r>
        <w:t xml:space="preserve">Lokalt näringslivsråd med färre avgifter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Halmstad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2025 rankar Halmstad lågt gällande kommunal service till företag. Många småföretagare uppger höga avgifter och långa tillståndstider som hinder.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Halmstad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näringslivsråd med representation från lokala företagare.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sänka avgifterna för serveringstillstånd och bygganmälan med 20 %.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en årlig företagarträff i varje kommundel.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företagarnas nöjdhet via årlig enkät.</w:t>
      </w:r>
    </w:p>
    <w:p>
      <w:pPr>
        <w:spacing w:before="360"/>
      </w:pPr>
    </w:p>
    <w:p>
      <w:r>
        <w:t xml:space="preserve">Halmstad,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Halmstad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2026-07-14T00:07:02.924Z</dcterms:created>
  <dcterms:modified xsi:type="dcterms:W3CDTF">2026-07-14T00:07:02.924Z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