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Söderhamn kommunfullmäktige</w:t>
      </w:r>
    </w:p>
    <w:p>
      <w:pPr>
        <w:pStyle w:val="Heading1"/>
      </w:pPr>
      <w:r>
        <w:t xml:space="preserve">Öka biologisk mångfald i kommunal planering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Söderhamn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naturvårdsarbete är begränsat. Pollinatörer och våtmarker behöver skyddas för att möta nationella miljömål.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Söderhamn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krav på pollinatörsvänliga ytor vid all nybyggnation.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restaurera minst två våtmarker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anta en handlingsplan för biologisk mångfald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ideella föreningar för inventering av arter.</w:t>
      </w:r>
    </w:p>
    <w:p>
      <w:pPr>
        <w:spacing w:before="360"/>
      </w:pPr>
    </w:p>
    <w:p>
      <w:r>
        <w:t xml:space="preserve">Söderhamn,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Söderhamn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2026-07-14T01:27:47.538Z</dcterms:created>
  <dcterms:modified xsi:type="dcterms:W3CDTF">2026-07-14T01:27:47.538Z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