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Nordanstig kommunfullmäktige</w:t>
      </w:r>
    </w:p>
    <w:p>
      <w:pPr>
        <w:pStyle w:val="Heading1"/>
      </w:pPr>
      <w:r>
        <w:t xml:space="preserve">Utöka bredbandsutbyggnaden i Nordanstigs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Nordanstig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på landsbygden har tillgång till 100 Mbit/s (PTS 2025). Många företag och distansarbetare drabbas. Kommunen har avsatt otillräckliga medel i budget 2025.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Nordanstig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ger kommunstyrelsen i uppdrag att prioritera bredbandsutbyggnad i områden utan fiber.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handlingsplan tas fram under 2026 med tydliga tidsramar och samverkan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extra medel avsätts i budget 2027 för kompletterande stöd till fiberföreningar.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sker årligen till kommunfullmäktige.</w:t>
      </w:r>
    </w:p>
    <w:p>
      <w:pPr>
        <w:spacing w:before="360"/>
      </w:pPr>
    </w:p>
    <w:p>
      <w:r>
        <w:t xml:space="preserve">Nordanstig,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Nordanstig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2026-07-14T00:55:44.814Z</dcterms:created>
  <dcterms:modified xsi:type="dcterms:W3CDTF">2026-07-14T00:55:44.814Z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