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Orsa kommunfullmäktige</w:t>
      </w:r>
    </w:p>
    <w:p>
      <w:pPr>
        <w:pStyle w:val="Heading1"/>
      </w:pPr>
      <w:r>
        <w:t xml:space="preserve">Äldreomsorg nära hemmet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Orsa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visar att hemtjänstens täckning i glesbygd är lägre än genomsnittet. Äldre vill bo kvar längre (Brå trygghetsmätning 2024).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Orsa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modell för mobila hemtjänstteam på landsbygden utreds och införs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fler trygghetsboenden planeras i byarna utanför tätorten.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digitala hjälpmedel för äldre prioriteras i nästa upphandling.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anhörigstöd utökas med lokala träffpunkter.</w:t>
      </w:r>
    </w:p>
    <w:p>
      <w:pPr>
        <w:spacing w:before="360"/>
      </w:pPr>
    </w:p>
    <w:p>
      <w:r>
        <w:t xml:space="preserve">Orsa,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Orsa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2026-07-14T01:01:55.560Z</dcterms:created>
  <dcterms:modified xsi:type="dcterms:W3CDTF">2026-07-14T01:01:55.560Z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