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Hedemora kommunfullmäktige</w:t>
      </w:r>
    </w:p>
    <w:p>
      <w:pPr>
        <w:pStyle w:val="Heading1"/>
      </w:pPr>
      <w:r>
        <w:t xml:space="preserve">Utveckling av säkra cykel- och gångvägar längs riksväg 70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Hedemora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Riksväg 70 genom Hedemora saknar helt separerade gång- och cykelvägar på flera sträckor, vilket skapar risker för pendlare och skolelever. Trafikverket har pekat ut sträckan som prioriterad i regional 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Hedemora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initierar dialog med Trafikverket om byggande av gång- och cykelväg mellan Hedemora och Långshyttan.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avsätts i budget 2027 för kommunal medfinansiering.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säkerhetsanalys av befintliga korsningar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cykelvägarna prioriteras i kommunens infrastrukturplan.</w:t>
      </w:r>
    </w:p>
    <w:p>
      <w:pPr>
        <w:spacing w:before="360"/>
      </w:pPr>
    </w:p>
    <w:p>
      <w:r>
        <w:t xml:space="preserve">Hedemora,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Hedemora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2026-07-14T00:09:54.746Z</dcterms:created>
  <dcterms:modified xsi:type="dcterms:W3CDTF">2026-07-14T00:09:54.746Z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